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3C203" w14:textId="77777777" w:rsidR="00E7031F" w:rsidRPr="001C363B" w:rsidRDefault="00E7031F" w:rsidP="00E7031F">
      <w:pPr>
        <w:spacing w:before="100" w:beforeAutospacing="1" w:after="100" w:afterAutospacing="1"/>
        <w:jc w:val="center"/>
        <w:rPr>
          <w:rFonts w:ascii="Arial" w:eastAsia="Times New Roman" w:hAnsi="Arial" w:cs="Arial"/>
          <w:b/>
          <w:bCs/>
          <w:sz w:val="32"/>
          <w:szCs w:val="32"/>
        </w:rPr>
      </w:pPr>
      <w:r w:rsidRPr="001C363B">
        <w:rPr>
          <w:rFonts w:ascii="Arial" w:eastAsia="Times New Roman" w:hAnsi="Arial" w:cs="Arial"/>
          <w:b/>
          <w:bCs/>
          <w:sz w:val="32"/>
          <w:szCs w:val="32"/>
          <w:highlight w:val="yellow"/>
        </w:rPr>
        <w:t>Choose Your Class Schedule Using Self-Service</w:t>
      </w:r>
    </w:p>
    <w:p w14:paraId="2796E713" w14:textId="77777777" w:rsidR="00E7031F" w:rsidRPr="001C363B" w:rsidRDefault="00E7031F" w:rsidP="00E7031F">
      <w:pPr>
        <w:spacing w:before="100" w:beforeAutospacing="1" w:after="100" w:afterAutospacing="1"/>
        <w:rPr>
          <w:rFonts w:ascii="Arial" w:eastAsia="Times New Roman" w:hAnsi="Arial" w:cs="Arial"/>
          <w:sz w:val="24"/>
          <w:szCs w:val="24"/>
        </w:rPr>
      </w:pPr>
      <w:r w:rsidRPr="001C363B">
        <w:rPr>
          <w:rFonts w:ascii="Arial" w:eastAsia="Times New Roman" w:hAnsi="Arial" w:cs="Arial"/>
          <w:sz w:val="24"/>
          <w:szCs w:val="24"/>
        </w:rPr>
        <w:t xml:space="preserve">(No login required) – See Self-Service Instructions at the bottom of this email or watch the </w:t>
      </w:r>
      <w:r w:rsidRPr="00F300C1">
        <w:rPr>
          <w:rFonts w:ascii="Arial" w:eastAsia="Times New Roman" w:hAnsi="Arial" w:cs="Arial"/>
          <w:sz w:val="24"/>
          <w:szCs w:val="24"/>
        </w:rPr>
        <w:t xml:space="preserve">video </w:t>
      </w:r>
      <w:r w:rsidRPr="001C363B">
        <w:rPr>
          <w:rFonts w:ascii="Arial" w:eastAsia="Times New Roman" w:hAnsi="Arial" w:cs="Arial"/>
          <w:sz w:val="24"/>
          <w:szCs w:val="24"/>
        </w:rPr>
        <w:t>[</w:t>
      </w:r>
      <w:hyperlink r:id="rId5" w:history="1">
        <w:r w:rsidRPr="00F300C1">
          <w:rPr>
            <w:rFonts w:ascii="Arial" w:hAnsi="Arial" w:cs="Arial"/>
            <w:color w:val="0000FF"/>
            <w:sz w:val="24"/>
            <w:szCs w:val="24"/>
            <w:u w:val="single"/>
          </w:rPr>
          <w:t>S</w:t>
        </w:r>
        <w:r w:rsidRPr="00F300C1">
          <w:rPr>
            <w:rFonts w:ascii="Arial" w:hAnsi="Arial" w:cs="Arial"/>
            <w:color w:val="0000FF"/>
            <w:sz w:val="24"/>
            <w:szCs w:val="24"/>
            <w:u w:val="single"/>
          </w:rPr>
          <w:t>e</w:t>
        </w:r>
        <w:r w:rsidRPr="00F300C1">
          <w:rPr>
            <w:rFonts w:ascii="Arial" w:hAnsi="Arial" w:cs="Arial"/>
            <w:color w:val="0000FF"/>
            <w:sz w:val="24"/>
            <w:szCs w:val="24"/>
            <w:u w:val="single"/>
          </w:rPr>
          <w:t xml:space="preserve">lf </w:t>
        </w:r>
        <w:proofErr w:type="spellStart"/>
        <w:r w:rsidRPr="00F300C1">
          <w:rPr>
            <w:rFonts w:ascii="Arial" w:hAnsi="Arial" w:cs="Arial"/>
            <w:color w:val="0000FF"/>
            <w:sz w:val="24"/>
            <w:szCs w:val="24"/>
            <w:u w:val="single"/>
          </w:rPr>
          <w:t>Serivce</w:t>
        </w:r>
        <w:proofErr w:type="spellEnd"/>
        <w:r w:rsidRPr="00F300C1">
          <w:rPr>
            <w:rFonts w:ascii="Arial" w:hAnsi="Arial" w:cs="Arial"/>
            <w:color w:val="0000FF"/>
            <w:sz w:val="24"/>
            <w:szCs w:val="24"/>
            <w:u w:val="single"/>
          </w:rPr>
          <w:t xml:space="preserve"> Instructions</w:t>
        </w:r>
      </w:hyperlink>
      <w:r w:rsidRPr="001C363B">
        <w:rPr>
          <w:rFonts w:ascii="Arial" w:eastAsia="Times New Roman" w:hAnsi="Arial" w:cs="Arial"/>
          <w:sz w:val="24"/>
          <w:szCs w:val="24"/>
        </w:rPr>
        <w:t>].</w:t>
      </w:r>
    </w:p>
    <w:p w14:paraId="48EA8456" w14:textId="77777777" w:rsidR="00E7031F" w:rsidRDefault="00E7031F" w:rsidP="00424096">
      <w:pPr>
        <w:spacing w:after="100" w:afterAutospacing="1"/>
        <w:jc w:val="center"/>
        <w:rPr>
          <w:rFonts w:ascii="Arial" w:hAnsi="Arial" w:cs="Arial"/>
          <w:b/>
          <w:bCs/>
          <w:sz w:val="32"/>
          <w:szCs w:val="32"/>
          <w:highlight w:val="yellow"/>
        </w:rPr>
      </w:pPr>
    </w:p>
    <w:p w14:paraId="7A4D0D64" w14:textId="4BD51745" w:rsidR="00424096" w:rsidRPr="001F25B5" w:rsidRDefault="00424096" w:rsidP="00424096">
      <w:pPr>
        <w:spacing w:after="100" w:afterAutospacing="1"/>
        <w:jc w:val="center"/>
        <w:rPr>
          <w:rFonts w:ascii="Arial" w:hAnsi="Arial" w:cs="Arial"/>
          <w:b/>
          <w:bCs/>
          <w:sz w:val="32"/>
          <w:szCs w:val="32"/>
        </w:rPr>
      </w:pPr>
      <w:r w:rsidRPr="001F25B5">
        <w:rPr>
          <w:rFonts w:ascii="Arial" w:hAnsi="Arial" w:cs="Arial"/>
          <w:b/>
          <w:bCs/>
          <w:sz w:val="32"/>
          <w:szCs w:val="32"/>
          <w:highlight w:val="yellow"/>
        </w:rPr>
        <w:t>How to View Your Current Schedule in Self-Service</w:t>
      </w:r>
    </w:p>
    <w:p w14:paraId="7907C0C5" w14:textId="77777777" w:rsidR="00424096" w:rsidRPr="001F25B5" w:rsidRDefault="00424096" w:rsidP="00424096">
      <w:pPr>
        <w:numPr>
          <w:ilvl w:val="0"/>
          <w:numId w:val="1"/>
        </w:numPr>
        <w:spacing w:after="100" w:afterAutospacing="1"/>
        <w:rPr>
          <w:rFonts w:ascii="Arial" w:hAnsi="Arial" w:cs="Arial"/>
          <w:sz w:val="24"/>
          <w:szCs w:val="24"/>
        </w:rPr>
      </w:pPr>
      <w:r w:rsidRPr="001F25B5">
        <w:rPr>
          <w:rFonts w:ascii="Arial" w:hAnsi="Arial" w:cs="Arial"/>
          <w:sz w:val="24"/>
          <w:szCs w:val="24"/>
        </w:rPr>
        <w:t>Log into Self-Service.</w:t>
      </w:r>
    </w:p>
    <w:p w14:paraId="397B37AF" w14:textId="77777777" w:rsidR="00424096" w:rsidRPr="001F25B5" w:rsidRDefault="00424096" w:rsidP="00424096">
      <w:pPr>
        <w:numPr>
          <w:ilvl w:val="0"/>
          <w:numId w:val="1"/>
        </w:numPr>
        <w:spacing w:after="100" w:afterAutospacing="1"/>
        <w:rPr>
          <w:rFonts w:ascii="Arial" w:hAnsi="Arial" w:cs="Arial"/>
          <w:sz w:val="24"/>
          <w:szCs w:val="24"/>
        </w:rPr>
      </w:pPr>
      <w:r w:rsidRPr="001F25B5">
        <w:rPr>
          <w:rFonts w:ascii="Arial" w:hAnsi="Arial" w:cs="Arial"/>
          <w:sz w:val="24"/>
          <w:szCs w:val="24"/>
        </w:rPr>
        <w:t>Click on Academics (graduation cap icon).</w:t>
      </w:r>
    </w:p>
    <w:p w14:paraId="471400A0" w14:textId="77777777" w:rsidR="00424096" w:rsidRPr="001F25B5" w:rsidRDefault="00424096" w:rsidP="00424096">
      <w:pPr>
        <w:numPr>
          <w:ilvl w:val="0"/>
          <w:numId w:val="1"/>
        </w:numPr>
        <w:spacing w:after="100" w:afterAutospacing="1"/>
        <w:rPr>
          <w:rFonts w:ascii="Arial" w:hAnsi="Arial" w:cs="Arial"/>
          <w:sz w:val="24"/>
          <w:szCs w:val="24"/>
        </w:rPr>
      </w:pPr>
      <w:r w:rsidRPr="001F25B5">
        <w:rPr>
          <w:rFonts w:ascii="Arial" w:hAnsi="Arial" w:cs="Arial"/>
          <w:sz w:val="24"/>
          <w:szCs w:val="24"/>
        </w:rPr>
        <w:t>Select Student Planning.</w:t>
      </w:r>
    </w:p>
    <w:p w14:paraId="6568E1F9" w14:textId="77777777" w:rsidR="00424096" w:rsidRPr="001F25B5" w:rsidRDefault="00424096" w:rsidP="00424096">
      <w:pPr>
        <w:numPr>
          <w:ilvl w:val="0"/>
          <w:numId w:val="1"/>
        </w:numPr>
        <w:spacing w:after="100" w:afterAutospacing="1"/>
        <w:rPr>
          <w:rFonts w:ascii="Arial" w:hAnsi="Arial" w:cs="Arial"/>
          <w:sz w:val="24"/>
          <w:szCs w:val="24"/>
        </w:rPr>
      </w:pPr>
      <w:r w:rsidRPr="001F25B5">
        <w:rPr>
          <w:rFonts w:ascii="Arial" w:hAnsi="Arial" w:cs="Arial"/>
          <w:sz w:val="24"/>
          <w:szCs w:val="24"/>
        </w:rPr>
        <w:t>Click Plan &amp; Schedule.</w:t>
      </w:r>
    </w:p>
    <w:p w14:paraId="03B20439" w14:textId="77777777" w:rsidR="00424096" w:rsidRPr="001F25B5" w:rsidRDefault="00424096" w:rsidP="00424096">
      <w:pPr>
        <w:numPr>
          <w:ilvl w:val="0"/>
          <w:numId w:val="1"/>
        </w:numPr>
        <w:spacing w:after="100" w:afterAutospacing="1"/>
        <w:rPr>
          <w:rFonts w:ascii="Arial" w:hAnsi="Arial" w:cs="Arial"/>
          <w:sz w:val="24"/>
          <w:szCs w:val="24"/>
        </w:rPr>
      </w:pPr>
      <w:r w:rsidRPr="001F25B5">
        <w:rPr>
          <w:rFonts w:ascii="Arial" w:hAnsi="Arial" w:cs="Arial"/>
          <w:sz w:val="24"/>
          <w:szCs w:val="24"/>
        </w:rPr>
        <w:t>Your current schedule should appear by default.</w:t>
      </w:r>
    </w:p>
    <w:p w14:paraId="5F58AE5C" w14:textId="77777777" w:rsidR="00424096" w:rsidRPr="001F25B5" w:rsidRDefault="00424096" w:rsidP="00424096">
      <w:pPr>
        <w:numPr>
          <w:ilvl w:val="1"/>
          <w:numId w:val="1"/>
        </w:numPr>
        <w:spacing w:after="100" w:afterAutospacing="1"/>
        <w:rPr>
          <w:rFonts w:ascii="Arial" w:hAnsi="Arial" w:cs="Arial"/>
          <w:sz w:val="24"/>
          <w:szCs w:val="24"/>
        </w:rPr>
      </w:pPr>
      <w:r w:rsidRPr="001F25B5">
        <w:rPr>
          <w:rFonts w:ascii="Arial" w:hAnsi="Arial" w:cs="Arial"/>
          <w:sz w:val="24"/>
          <w:szCs w:val="24"/>
        </w:rPr>
        <w:t>If you still see your previous schedule, use the right arrow (circled in red) to navigate to your current schedule.</w:t>
      </w:r>
    </w:p>
    <w:p w14:paraId="6825ED57" w14:textId="77777777" w:rsidR="00424096" w:rsidRDefault="00424096" w:rsidP="00424096">
      <w:pPr>
        <w:shd w:val="clear" w:color="auto" w:fill="F9FDFF"/>
        <w:spacing w:before="100" w:beforeAutospacing="1" w:after="100" w:afterAutospacing="1"/>
        <w:rPr>
          <w:rFonts w:ascii="Arial" w:hAnsi="Arial" w:cs="Arial"/>
          <w:color w:val="000000"/>
          <w:sz w:val="20"/>
          <w:szCs w:val="20"/>
          <w:bdr w:val="none" w:sz="0" w:space="0" w:color="auto" w:frame="1"/>
        </w:rPr>
      </w:pPr>
      <w:r w:rsidRPr="00BF611C">
        <w:rPr>
          <w:noProof/>
        </w:rPr>
        <w:drawing>
          <wp:inline distT="0" distB="0" distL="0" distR="0" wp14:anchorId="56580496" wp14:editId="4EC2F479">
            <wp:extent cx="5746750" cy="2641295"/>
            <wp:effectExtent l="0" t="0" r="6350" b="6985"/>
            <wp:docPr id="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AI-generated content may be incorrect."/>
                    <pic:cNvPicPr/>
                  </pic:nvPicPr>
                  <pic:blipFill>
                    <a:blip r:embed="rId6"/>
                    <a:stretch>
                      <a:fillRect/>
                    </a:stretch>
                  </pic:blipFill>
                  <pic:spPr>
                    <a:xfrm>
                      <a:off x="0" y="0"/>
                      <a:ext cx="5756063" cy="2645576"/>
                    </a:xfrm>
                    <a:prstGeom prst="rect">
                      <a:avLst/>
                    </a:prstGeom>
                  </pic:spPr>
                </pic:pic>
              </a:graphicData>
            </a:graphic>
          </wp:inline>
        </w:drawing>
      </w:r>
    </w:p>
    <w:p w14:paraId="120F0E5B" w14:textId="77777777" w:rsidR="00424096" w:rsidRDefault="00424096" w:rsidP="00424096">
      <w:pPr>
        <w:shd w:val="clear" w:color="auto" w:fill="F9FDFF"/>
        <w:spacing w:before="100" w:beforeAutospacing="1" w:after="100" w:afterAutospacing="1"/>
        <w:rPr>
          <w:rFonts w:ascii="Arial" w:hAnsi="Arial" w:cs="Arial"/>
          <w:color w:val="000000"/>
          <w:sz w:val="20"/>
          <w:szCs w:val="20"/>
          <w:bdr w:val="none" w:sz="0" w:space="0" w:color="auto" w:frame="1"/>
        </w:rPr>
      </w:pPr>
      <w:r w:rsidRPr="00BF611C">
        <w:rPr>
          <w:noProof/>
        </w:rPr>
        <w:drawing>
          <wp:inline distT="0" distB="0" distL="0" distR="0" wp14:anchorId="7A281782" wp14:editId="28299755">
            <wp:extent cx="5746750" cy="2649276"/>
            <wp:effectExtent l="0" t="0" r="6350" b="0"/>
            <wp:docPr id="3"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AI-generated content may be incorrect."/>
                    <pic:cNvPicPr/>
                  </pic:nvPicPr>
                  <pic:blipFill>
                    <a:blip r:embed="rId7"/>
                    <a:stretch>
                      <a:fillRect/>
                    </a:stretch>
                  </pic:blipFill>
                  <pic:spPr>
                    <a:xfrm>
                      <a:off x="0" y="0"/>
                      <a:ext cx="5755418" cy="2653272"/>
                    </a:xfrm>
                    <a:prstGeom prst="rect">
                      <a:avLst/>
                    </a:prstGeom>
                  </pic:spPr>
                </pic:pic>
              </a:graphicData>
            </a:graphic>
          </wp:inline>
        </w:drawing>
      </w:r>
    </w:p>
    <w:p w14:paraId="66A6742D" w14:textId="77777777" w:rsidR="00424096" w:rsidRDefault="00424096" w:rsidP="00424096">
      <w:pPr>
        <w:shd w:val="clear" w:color="auto" w:fill="F9FDFF"/>
        <w:spacing w:before="100" w:beforeAutospacing="1" w:after="100" w:afterAutospacing="1"/>
        <w:rPr>
          <w:rFonts w:ascii="Arial" w:hAnsi="Arial" w:cs="Arial"/>
          <w:color w:val="000000"/>
          <w:sz w:val="20"/>
          <w:szCs w:val="20"/>
          <w:bdr w:val="none" w:sz="0" w:space="0" w:color="auto" w:frame="1"/>
        </w:rPr>
      </w:pPr>
      <w:r w:rsidRPr="00BF611C">
        <w:rPr>
          <w:noProof/>
        </w:rPr>
        <w:lastRenderedPageBreak/>
        <w:drawing>
          <wp:inline distT="0" distB="0" distL="0" distR="0" wp14:anchorId="74D1BDFF" wp14:editId="13FF934F">
            <wp:extent cx="5778500" cy="2954690"/>
            <wp:effectExtent l="0" t="0" r="0" b="0"/>
            <wp:docPr id="6" name="Picture 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AI-generated content may be incorrect."/>
                    <pic:cNvPicPr/>
                  </pic:nvPicPr>
                  <pic:blipFill>
                    <a:blip r:embed="rId8"/>
                    <a:stretch>
                      <a:fillRect/>
                    </a:stretch>
                  </pic:blipFill>
                  <pic:spPr>
                    <a:xfrm>
                      <a:off x="0" y="0"/>
                      <a:ext cx="5788568" cy="2959838"/>
                    </a:xfrm>
                    <a:prstGeom prst="rect">
                      <a:avLst/>
                    </a:prstGeom>
                  </pic:spPr>
                </pic:pic>
              </a:graphicData>
            </a:graphic>
          </wp:inline>
        </w:drawing>
      </w:r>
    </w:p>
    <w:p w14:paraId="1AC3C841" w14:textId="77777777" w:rsidR="00424096" w:rsidRDefault="00424096" w:rsidP="00424096">
      <w:pPr>
        <w:shd w:val="clear" w:color="auto" w:fill="F9FDFF"/>
        <w:spacing w:before="100" w:beforeAutospacing="1" w:after="100" w:afterAutospacing="1"/>
        <w:rPr>
          <w:rFonts w:ascii="Arial" w:hAnsi="Arial" w:cs="Arial"/>
          <w:color w:val="000000"/>
          <w:sz w:val="20"/>
          <w:szCs w:val="20"/>
          <w:bdr w:val="none" w:sz="0" w:space="0" w:color="auto" w:frame="1"/>
        </w:rPr>
      </w:pPr>
    </w:p>
    <w:p w14:paraId="63E61A49" w14:textId="77777777" w:rsidR="00424096" w:rsidRPr="00166A4A" w:rsidRDefault="00424096" w:rsidP="00424096">
      <w:pPr>
        <w:spacing w:before="100" w:beforeAutospacing="1" w:after="100" w:afterAutospacing="1"/>
        <w:jc w:val="center"/>
        <w:rPr>
          <w:rFonts w:ascii="Arial Narrow" w:hAnsi="Arial Narrow" w:cs="Arial"/>
          <w:b/>
          <w:bCs/>
          <w:color w:val="000000"/>
          <w:sz w:val="24"/>
          <w:szCs w:val="24"/>
        </w:rPr>
      </w:pPr>
      <w:r w:rsidRPr="00166A4A">
        <w:rPr>
          <w:rFonts w:ascii="Arial Narrow" w:hAnsi="Arial Narrow" w:cs="Arial"/>
          <w:b/>
          <w:bCs/>
          <w:color w:val="000000"/>
          <w:sz w:val="24"/>
          <w:szCs w:val="24"/>
          <w:highlight w:val="yellow"/>
        </w:rPr>
        <w:t>Important: Verify Your Schedule</w:t>
      </w:r>
    </w:p>
    <w:p w14:paraId="0D8B56F6" w14:textId="77777777" w:rsidR="00424096" w:rsidRPr="00166A4A" w:rsidRDefault="00424096" w:rsidP="00424096">
      <w:pPr>
        <w:spacing w:before="100" w:beforeAutospacing="1" w:after="100" w:afterAutospacing="1"/>
        <w:rPr>
          <w:rFonts w:ascii="Arial Narrow" w:hAnsi="Arial Narrow" w:cs="Arial"/>
          <w:color w:val="000000"/>
          <w:sz w:val="24"/>
          <w:szCs w:val="24"/>
        </w:rPr>
      </w:pPr>
      <w:r w:rsidRPr="00166A4A">
        <w:rPr>
          <w:rFonts w:ascii="Arial Narrow" w:hAnsi="Arial Narrow" w:cs="Arial"/>
          <w:color w:val="000000"/>
          <w:sz w:val="24"/>
          <w:szCs w:val="24"/>
        </w:rPr>
        <w:t xml:space="preserve">After registering, please </w:t>
      </w:r>
      <w:r w:rsidRPr="00166A4A">
        <w:rPr>
          <w:rFonts w:ascii="Arial Narrow" w:hAnsi="Arial Narrow" w:cs="Arial"/>
          <w:b/>
          <w:bCs/>
          <w:color w:val="000000"/>
          <w:sz w:val="24"/>
          <w:szCs w:val="24"/>
        </w:rPr>
        <w:t>log into Self-Service</w:t>
      </w:r>
      <w:r w:rsidRPr="00166A4A">
        <w:rPr>
          <w:rFonts w:ascii="Arial Narrow" w:hAnsi="Arial Narrow" w:cs="Arial"/>
          <w:color w:val="000000"/>
          <w:sz w:val="24"/>
          <w:szCs w:val="24"/>
        </w:rPr>
        <w:t xml:space="preserve"> and follow the steps to </w:t>
      </w:r>
      <w:r w:rsidRPr="00166A4A">
        <w:rPr>
          <w:rFonts w:ascii="Arial Narrow" w:hAnsi="Arial Narrow" w:cs="Arial"/>
          <w:b/>
          <w:bCs/>
          <w:color w:val="000000"/>
          <w:sz w:val="24"/>
          <w:szCs w:val="24"/>
        </w:rPr>
        <w:t>confirm that you are enrolled in the correct classes</w:t>
      </w:r>
      <w:r w:rsidRPr="00166A4A">
        <w:rPr>
          <w:rFonts w:ascii="Arial Narrow" w:hAnsi="Arial Narrow" w:cs="Arial"/>
          <w:color w:val="000000"/>
          <w:sz w:val="24"/>
          <w:szCs w:val="24"/>
        </w:rPr>
        <w:t>.</w:t>
      </w:r>
    </w:p>
    <w:p w14:paraId="3593D92F" w14:textId="77777777" w:rsidR="00424096" w:rsidRPr="00166A4A" w:rsidRDefault="00424096" w:rsidP="00424096">
      <w:pPr>
        <w:spacing w:before="100" w:beforeAutospacing="1" w:after="100" w:afterAutospacing="1"/>
        <w:rPr>
          <w:rFonts w:ascii="Arial Narrow" w:hAnsi="Arial Narrow" w:cs="Arial"/>
          <w:color w:val="000000"/>
          <w:sz w:val="24"/>
          <w:szCs w:val="24"/>
        </w:rPr>
      </w:pPr>
      <w:r w:rsidRPr="00166A4A">
        <w:rPr>
          <w:rFonts w:ascii="Arial Narrow" w:hAnsi="Arial Narrow" w:cs="Arial"/>
          <w:color w:val="000000"/>
          <w:sz w:val="24"/>
          <w:szCs w:val="24"/>
        </w:rPr>
        <w:t xml:space="preserve">If you notice any errors or need to make changes, </w:t>
      </w:r>
      <w:r w:rsidRPr="00166A4A">
        <w:rPr>
          <w:rFonts w:ascii="Arial Narrow" w:hAnsi="Arial Narrow" w:cs="Arial"/>
          <w:b/>
          <w:bCs/>
          <w:color w:val="000000"/>
          <w:sz w:val="24"/>
          <w:szCs w:val="24"/>
        </w:rPr>
        <w:t>reply to your confirmation email</w:t>
      </w:r>
      <w:r w:rsidRPr="00166A4A">
        <w:rPr>
          <w:rFonts w:ascii="Arial Narrow" w:hAnsi="Arial Narrow" w:cs="Arial"/>
          <w:color w:val="000000"/>
          <w:sz w:val="24"/>
          <w:szCs w:val="24"/>
        </w:rPr>
        <w:t xml:space="preserve"> or send an updated request to </w:t>
      </w:r>
      <w:r w:rsidRPr="00166A4A">
        <w:rPr>
          <w:rFonts w:ascii="Arial Narrow" w:hAnsi="Arial Narrow" w:cs="Arial"/>
          <w:b/>
          <w:bCs/>
          <w:color w:val="000000"/>
          <w:sz w:val="24"/>
          <w:szCs w:val="24"/>
        </w:rPr>
        <w:t>ccp@gtcc.edu</w:t>
      </w:r>
      <w:r w:rsidRPr="00166A4A">
        <w:rPr>
          <w:rFonts w:ascii="Arial Narrow" w:hAnsi="Arial Narrow" w:cs="Arial"/>
          <w:color w:val="000000"/>
          <w:sz w:val="24"/>
          <w:szCs w:val="24"/>
        </w:rPr>
        <w:t xml:space="preserve"> as soon as possible.</w:t>
      </w:r>
    </w:p>
    <w:p w14:paraId="03FFB44C" w14:textId="77777777" w:rsidR="00424096" w:rsidRPr="008B3AC3" w:rsidRDefault="00424096" w:rsidP="00424096">
      <w:pPr>
        <w:spacing w:before="100" w:beforeAutospacing="1" w:after="100" w:afterAutospacing="1"/>
        <w:rPr>
          <w:rFonts w:ascii="Arial Narrow" w:hAnsi="Arial Narrow" w:cs="Arial"/>
          <w:color w:val="000000"/>
          <w:sz w:val="24"/>
          <w:szCs w:val="24"/>
        </w:rPr>
      </w:pPr>
      <w:r w:rsidRPr="008B3AC3">
        <w:rPr>
          <w:rFonts w:ascii="Arial Narrow" w:hAnsi="Arial Narrow" w:cs="Arial"/>
          <w:color w:val="000000"/>
          <w:sz w:val="24"/>
          <w:szCs w:val="24"/>
        </w:rPr>
        <w:t>Thank you,</w:t>
      </w:r>
    </w:p>
    <w:p w14:paraId="03B48162" w14:textId="77777777" w:rsidR="00424096" w:rsidRPr="008B3AC3" w:rsidRDefault="00424096" w:rsidP="00424096">
      <w:pPr>
        <w:spacing w:before="100" w:beforeAutospacing="1" w:after="100" w:afterAutospacing="1"/>
        <w:rPr>
          <w:rFonts w:ascii="Arial Narrow" w:hAnsi="Arial Narrow" w:cs="Arial"/>
          <w:sz w:val="24"/>
          <w:szCs w:val="24"/>
        </w:rPr>
      </w:pPr>
      <w:r w:rsidRPr="008B3AC3">
        <w:rPr>
          <w:rFonts w:ascii="Arial Narrow" w:hAnsi="Arial Narrow" w:cs="Arial"/>
          <w:color w:val="000000"/>
          <w:sz w:val="24"/>
          <w:szCs w:val="24"/>
        </w:rPr>
        <w:t>A</w:t>
      </w:r>
      <w:r w:rsidRPr="008B3AC3">
        <w:rPr>
          <w:rFonts w:ascii="Arial Narrow" w:hAnsi="Arial Narrow" w:cs="Arial"/>
          <w:sz w:val="24"/>
          <w:szCs w:val="24"/>
        </w:rPr>
        <w:t>mber England</w:t>
      </w:r>
      <w:r w:rsidRPr="008B3AC3">
        <w:rPr>
          <w:rFonts w:ascii="Arial Narrow" w:hAnsi="Arial Narrow" w:cs="Arial"/>
          <w:sz w:val="24"/>
          <w:szCs w:val="24"/>
        </w:rPr>
        <w:br/>
      </w:r>
      <w:r w:rsidRPr="008B3AC3">
        <w:rPr>
          <w:rFonts w:ascii="Arial Narrow" w:hAnsi="Arial Narrow" w:cs="Arial"/>
          <w:color w:val="000000"/>
          <w:sz w:val="24"/>
          <w:szCs w:val="24"/>
        </w:rPr>
        <w:t>Administrative Assistant, Career and College Promise</w:t>
      </w:r>
      <w:r w:rsidRPr="008B3AC3">
        <w:rPr>
          <w:rFonts w:ascii="Arial Narrow" w:hAnsi="Arial Narrow" w:cs="Arial"/>
          <w:sz w:val="24"/>
          <w:szCs w:val="24"/>
        </w:rPr>
        <w:br/>
      </w:r>
      <w:r w:rsidRPr="008B3AC3">
        <w:rPr>
          <w:rFonts w:ascii="Arial Narrow" w:hAnsi="Arial Narrow" w:cs="Arial"/>
          <w:color w:val="000000"/>
          <w:sz w:val="24"/>
          <w:szCs w:val="24"/>
        </w:rPr>
        <w:t>GTCC</w:t>
      </w:r>
      <w:r w:rsidRPr="008B3AC3">
        <w:rPr>
          <w:rFonts w:ascii="Arial Narrow" w:hAnsi="Arial Narrow" w:cs="Arial"/>
          <w:sz w:val="24"/>
          <w:szCs w:val="24"/>
        </w:rPr>
        <w:br/>
      </w:r>
      <w:r w:rsidRPr="008B3AC3">
        <w:rPr>
          <w:rFonts w:ascii="Arial Narrow" w:hAnsi="Arial Narrow" w:cs="Arial"/>
          <w:color w:val="000000"/>
          <w:sz w:val="24"/>
          <w:szCs w:val="24"/>
        </w:rPr>
        <w:t>601 E. Main Street, Jamestown, NC 27282</w:t>
      </w:r>
      <w:r w:rsidRPr="008B3AC3">
        <w:rPr>
          <w:rFonts w:ascii="Arial Narrow" w:hAnsi="Arial Narrow" w:cs="Arial"/>
          <w:sz w:val="24"/>
          <w:szCs w:val="24"/>
        </w:rPr>
        <w:br/>
      </w:r>
      <w:r w:rsidRPr="008B3AC3">
        <w:rPr>
          <w:rFonts w:ascii="Arial Narrow" w:hAnsi="Arial Narrow" w:cs="Arial"/>
          <w:color w:val="000000"/>
          <w:sz w:val="24"/>
          <w:szCs w:val="24"/>
        </w:rPr>
        <w:t xml:space="preserve">Email:  </w:t>
      </w:r>
      <w:hyperlink r:id="rId9" w:history="1">
        <w:r w:rsidRPr="008B3AC3">
          <w:rPr>
            <w:rStyle w:val="Hyperlink"/>
            <w:rFonts w:ascii="Arial Narrow" w:hAnsi="Arial Narrow" w:cs="Arial"/>
            <w:sz w:val="24"/>
            <w:szCs w:val="24"/>
          </w:rPr>
          <w:t>akengland@gtcc.edu</w:t>
        </w:r>
      </w:hyperlink>
      <w:r w:rsidRPr="008B3AC3">
        <w:rPr>
          <w:rFonts w:ascii="Arial Narrow" w:hAnsi="Arial Narrow"/>
          <w:sz w:val="24"/>
          <w:szCs w:val="24"/>
        </w:rPr>
        <w:t xml:space="preserve"> </w:t>
      </w:r>
      <w:r w:rsidRPr="008B3AC3">
        <w:rPr>
          <w:rFonts w:ascii="Arial Narrow" w:hAnsi="Arial Narrow"/>
          <w:sz w:val="24"/>
          <w:szCs w:val="24"/>
        </w:rPr>
        <w:br/>
      </w:r>
      <w:r w:rsidRPr="008B3AC3">
        <w:rPr>
          <w:rFonts w:ascii="Arial Narrow" w:hAnsi="Arial Narrow" w:cs="Arial"/>
          <w:color w:val="000000"/>
          <w:sz w:val="24"/>
          <w:szCs w:val="24"/>
        </w:rPr>
        <w:t>336.334.4822 ext. 50263</w:t>
      </w:r>
      <w:r w:rsidRPr="008B3AC3">
        <w:rPr>
          <w:rFonts w:ascii="Arial Narrow" w:hAnsi="Arial Narrow" w:cs="Arial"/>
          <w:sz w:val="24"/>
          <w:szCs w:val="24"/>
        </w:rPr>
        <w:br/>
      </w:r>
      <w:r w:rsidRPr="008B3AC3">
        <w:rPr>
          <w:rFonts w:ascii="Arial Narrow" w:hAnsi="Arial Narrow" w:cs="Arial"/>
          <w:color w:val="000000"/>
          <w:sz w:val="24"/>
          <w:szCs w:val="24"/>
        </w:rPr>
        <w:t xml:space="preserve">Mailing Address:  PO Box 309, Jamestown NC 27282       </w:t>
      </w:r>
    </w:p>
    <w:p w14:paraId="3ED441CD" w14:textId="77777777" w:rsidR="00424096" w:rsidRPr="008B3AC3" w:rsidRDefault="00424096" w:rsidP="00424096">
      <w:pPr>
        <w:spacing w:before="100" w:beforeAutospacing="1" w:after="100" w:afterAutospacing="1"/>
        <w:rPr>
          <w:rFonts w:ascii="Arial Narrow" w:hAnsi="Arial Narrow" w:cs="Arial"/>
          <w:color w:val="000000"/>
          <w:sz w:val="24"/>
          <w:szCs w:val="24"/>
        </w:rPr>
      </w:pPr>
      <w:hyperlink r:id="rId10" w:history="1">
        <w:r w:rsidRPr="008B3AC3">
          <w:rPr>
            <w:rStyle w:val="Hyperlink"/>
            <w:rFonts w:ascii="Arial Narrow" w:hAnsi="Arial Narrow" w:cs="Arial"/>
            <w:sz w:val="24"/>
            <w:szCs w:val="24"/>
          </w:rPr>
          <w:t>www.gtcc.edu/ccp</w:t>
        </w:r>
      </w:hyperlink>
    </w:p>
    <w:p w14:paraId="6FED2DF6" w14:textId="77777777" w:rsidR="00424096" w:rsidRPr="008B3AC3" w:rsidRDefault="00424096" w:rsidP="00424096">
      <w:pPr>
        <w:rPr>
          <w:rFonts w:ascii="Arial Narrow" w:hAnsi="Arial Narrow"/>
          <w:color w:val="000000"/>
          <w:sz w:val="24"/>
          <w:szCs w:val="24"/>
        </w:rPr>
      </w:pPr>
      <w:r w:rsidRPr="008B3AC3">
        <w:rPr>
          <w:rFonts w:ascii="Arial Narrow" w:hAnsi="Arial Narrow" w:cs="Helvetica"/>
          <w:b/>
          <w:bCs/>
          <w:i/>
          <w:iCs/>
          <w:color w:val="385623"/>
          <w:sz w:val="24"/>
          <w:szCs w:val="24"/>
        </w:rPr>
        <w:t>Supporting success through innovative education, training, and partnerships</w:t>
      </w:r>
    </w:p>
    <w:p w14:paraId="7909240F" w14:textId="77777777" w:rsidR="00424096" w:rsidRPr="008B3AC3" w:rsidRDefault="00424096" w:rsidP="00424096">
      <w:pPr>
        <w:pStyle w:val="xmsonormal"/>
        <w:rPr>
          <w:rFonts w:ascii="Arial Narrow" w:hAnsi="Arial Narrow" w:cs="Arial"/>
          <w:sz w:val="24"/>
          <w:szCs w:val="24"/>
        </w:rPr>
      </w:pPr>
      <w:r w:rsidRPr="008B3AC3">
        <w:rPr>
          <w:rFonts w:ascii="Arial Narrow" w:hAnsi="Arial Narrow" w:cs="Arial"/>
          <w:sz w:val="24"/>
          <w:szCs w:val="24"/>
        </w:rPr>
        <w:t xml:space="preserve">E-Mail correspondence to and from this address may be subject to the North Carolina Public Records Law and shall be disclosed to third parties when required by the statutes (G.S. 132-1.) </w:t>
      </w:r>
    </w:p>
    <w:p w14:paraId="6EB950A7" w14:textId="77777777" w:rsidR="00424096" w:rsidRDefault="00424096" w:rsidP="00424096"/>
    <w:p w14:paraId="2CAE3796" w14:textId="77777777" w:rsidR="00763162" w:rsidRDefault="00763162"/>
    <w:sectPr w:rsidR="00763162" w:rsidSect="004240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BE0194"/>
    <w:multiLevelType w:val="multilevel"/>
    <w:tmpl w:val="648A85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88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24096"/>
    <w:rsid w:val="002175AE"/>
    <w:rsid w:val="00424096"/>
    <w:rsid w:val="004D2D1B"/>
    <w:rsid w:val="005D2706"/>
    <w:rsid w:val="00763162"/>
    <w:rsid w:val="008D2A04"/>
    <w:rsid w:val="00C546A6"/>
    <w:rsid w:val="00E7031F"/>
    <w:rsid w:val="00E8618D"/>
    <w:rsid w:val="00FB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1D8D"/>
  <w15:chartTrackingRefBased/>
  <w15:docId w15:val="{7736E5E1-6C4D-4C3E-8590-9F132E61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096"/>
    <w:pPr>
      <w:spacing w:after="0" w:line="240" w:lineRule="auto"/>
    </w:pPr>
    <w:rPr>
      <w:rFonts w:ascii="Calibri" w:hAnsi="Calibri" w:cs="Calibr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096"/>
    <w:rPr>
      <w:color w:val="0000FF"/>
      <w:u w:val="single"/>
    </w:rPr>
  </w:style>
  <w:style w:type="paragraph" w:customStyle="1" w:styleId="xmsonormal">
    <w:name w:val="x_msonormal"/>
    <w:basedOn w:val="Normal"/>
    <w:uiPriority w:val="99"/>
    <w:semiHidden/>
    <w:rsid w:val="00424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gtcc.instructuremedia.com/embed/2c36ec98-1b6e-4185-9009-26abe738678a" TargetMode="External"/><Relationship Id="rId10" Type="http://schemas.openxmlformats.org/officeDocument/2006/relationships/hyperlink" Target="http://www.gtcc.edu/ccp" TargetMode="External"/><Relationship Id="rId4" Type="http://schemas.openxmlformats.org/officeDocument/2006/relationships/webSettings" Target="webSettings.xml"/><Relationship Id="rId9" Type="http://schemas.openxmlformats.org/officeDocument/2006/relationships/hyperlink" Target="mailto:akengland@g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1277</Characters>
  <Application>Microsoft Office Word</Application>
  <DocSecurity>0</DocSecurity>
  <Lines>10</Lines>
  <Paragraphs>2</Paragraphs>
  <ScaleCrop>false</ScaleCrop>
  <Company>Guilford County Schools</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Kathleen A</dc:creator>
  <cp:keywords/>
  <dc:description/>
  <cp:lastModifiedBy>Elliott, Kathleen A</cp:lastModifiedBy>
  <cp:revision>3</cp:revision>
  <dcterms:created xsi:type="dcterms:W3CDTF">2025-04-22T18:28:00Z</dcterms:created>
  <dcterms:modified xsi:type="dcterms:W3CDTF">2025-04-22T18:31:00Z</dcterms:modified>
</cp:coreProperties>
</file>